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64B3E" w14:textId="631AFB26" w:rsidR="00BB0E8C" w:rsidRPr="00DD5842" w:rsidRDefault="00BB0E8C" w:rsidP="00DD5842">
      <w:pPr>
        <w:jc w:val="center"/>
        <w:rPr>
          <w:rFonts w:ascii="Times New Roman" w:hAnsi="Times New Roman" w:cs="Times New Roman"/>
          <w:sz w:val="40"/>
          <w:szCs w:val="40"/>
        </w:rPr>
      </w:pPr>
      <w:r w:rsidRPr="00DD5842">
        <w:rPr>
          <w:rFonts w:ascii="Times New Roman" w:hAnsi="Times New Roman" w:cs="Times New Roman"/>
          <w:sz w:val="40"/>
          <w:szCs w:val="40"/>
        </w:rPr>
        <w:t>Washington State Family to Family Health Information Center</w:t>
      </w:r>
    </w:p>
    <w:p w14:paraId="312B68C2" w14:textId="77777777" w:rsidR="00DD5842" w:rsidRDefault="00DD5842" w:rsidP="00DD5842">
      <w:pPr>
        <w:pStyle w:val="ListParagraph"/>
        <w:numPr>
          <w:ilvl w:val="0"/>
          <w:numId w:val="1"/>
        </w:numPr>
        <w:jc w:val="center"/>
        <w:rPr>
          <w:rFonts w:ascii="Times New Roman" w:hAnsi="Times New Roman" w:cs="Times New Roman"/>
          <w:sz w:val="28"/>
          <w:szCs w:val="28"/>
        </w:rPr>
      </w:pPr>
    </w:p>
    <w:p w14:paraId="20CB84ED" w14:textId="62222EFC" w:rsidR="00BB0E8C" w:rsidRPr="00DD5842" w:rsidRDefault="00BB0E8C" w:rsidP="00DD5842">
      <w:pPr>
        <w:pStyle w:val="ListParagraph"/>
        <w:ind w:left="450"/>
        <w:jc w:val="center"/>
        <w:rPr>
          <w:rFonts w:ascii="Times New Roman" w:hAnsi="Times New Roman" w:cs="Times New Roman"/>
          <w:sz w:val="28"/>
          <w:szCs w:val="28"/>
        </w:rPr>
      </w:pPr>
      <w:r w:rsidRPr="00DD5842">
        <w:rPr>
          <w:rFonts w:ascii="Times New Roman" w:hAnsi="Times New Roman" w:cs="Times New Roman"/>
          <w:sz w:val="28"/>
          <w:szCs w:val="28"/>
        </w:rPr>
        <w:t>Newsletter</w:t>
      </w:r>
      <w:r w:rsidR="00DD5842">
        <w:rPr>
          <w:rFonts w:ascii="Times New Roman" w:hAnsi="Times New Roman" w:cs="Times New Roman"/>
          <w:sz w:val="28"/>
          <w:szCs w:val="28"/>
        </w:rPr>
        <w:t xml:space="preserve"> #</w:t>
      </w:r>
      <w:r w:rsidRPr="00DD5842">
        <w:rPr>
          <w:rFonts w:ascii="Times New Roman" w:hAnsi="Times New Roman" w:cs="Times New Roman"/>
          <w:sz w:val="28"/>
          <w:szCs w:val="28"/>
        </w:rPr>
        <w:t>1 – March 2021</w:t>
      </w:r>
    </w:p>
    <w:p w14:paraId="397DCCE6" w14:textId="52851A56" w:rsidR="00785EAC" w:rsidRPr="00B56192" w:rsidRDefault="00B56192" w:rsidP="00785EAC">
      <w:pPr>
        <w:rPr>
          <w:b/>
          <w:bCs/>
          <w:sz w:val="24"/>
          <w:szCs w:val="24"/>
        </w:rPr>
      </w:pPr>
      <w:r>
        <w:rPr>
          <w:noProof/>
        </w:rPr>
        <w:drawing>
          <wp:anchor distT="0" distB="0" distL="114300" distR="114300" simplePos="0" relativeHeight="251659264" behindDoc="0" locked="0" layoutInCell="1" allowOverlap="1" wp14:anchorId="4FCBDE16" wp14:editId="12ECBDDF">
            <wp:simplePos x="0" y="0"/>
            <wp:positionH relativeFrom="margin">
              <wp:align>left</wp:align>
            </wp:positionH>
            <wp:positionV relativeFrom="paragraph">
              <wp:posOffset>299085</wp:posOffset>
            </wp:positionV>
            <wp:extent cx="3385820" cy="1905000"/>
            <wp:effectExtent l="0" t="0" r="5080" b="0"/>
            <wp:wrapThrough wrapText="bothSides">
              <wp:wrapPolygon edited="0">
                <wp:start x="0" y="0"/>
                <wp:lineTo x="0" y="21384"/>
                <wp:lineTo x="21511" y="21384"/>
                <wp:lineTo x="21511" y="0"/>
                <wp:lineTo x="0" y="0"/>
              </wp:wrapPolygon>
            </wp:wrapThrough>
            <wp:docPr id="2" name="Picture 2" descr="COVID virus cross-section, with spiky nobles protruding from i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ID virus cross-section, with spiky nobles protruding from it&#10;"/>
                    <pic:cNvPicPr/>
                  </pic:nvPicPr>
                  <pic:blipFill>
                    <a:blip r:embed="rId5">
                      <a:extLst>
                        <a:ext uri="{28A0092B-C50C-407E-A947-70E740481C1C}">
                          <a14:useLocalDpi xmlns:a14="http://schemas.microsoft.com/office/drawing/2010/main" val="0"/>
                        </a:ext>
                      </a:extLst>
                    </a:blip>
                    <a:stretch>
                      <a:fillRect/>
                    </a:stretch>
                  </pic:blipFill>
                  <pic:spPr>
                    <a:xfrm>
                      <a:off x="0" y="0"/>
                      <a:ext cx="3385820" cy="1905000"/>
                    </a:xfrm>
                    <a:prstGeom prst="rect">
                      <a:avLst/>
                    </a:prstGeom>
                  </pic:spPr>
                </pic:pic>
              </a:graphicData>
            </a:graphic>
            <wp14:sizeRelH relativeFrom="margin">
              <wp14:pctWidth>0</wp14:pctWidth>
            </wp14:sizeRelH>
            <wp14:sizeRelV relativeFrom="margin">
              <wp14:pctHeight>0</wp14:pctHeight>
            </wp14:sizeRelV>
          </wp:anchor>
        </w:drawing>
      </w:r>
      <w:r w:rsidR="00785EAC" w:rsidRPr="00B56192">
        <w:rPr>
          <w:b/>
          <w:bCs/>
          <w:sz w:val="24"/>
          <w:szCs w:val="24"/>
        </w:rPr>
        <w:t xml:space="preserve">How the COVID mRNA </w:t>
      </w:r>
      <w:r>
        <w:rPr>
          <w:b/>
          <w:bCs/>
          <w:sz w:val="24"/>
          <w:szCs w:val="24"/>
        </w:rPr>
        <w:t>V</w:t>
      </w:r>
      <w:r w:rsidR="00785EAC" w:rsidRPr="00B56192">
        <w:rPr>
          <w:b/>
          <w:bCs/>
          <w:sz w:val="24"/>
          <w:szCs w:val="24"/>
        </w:rPr>
        <w:t xml:space="preserve">accines </w:t>
      </w:r>
      <w:r>
        <w:rPr>
          <w:b/>
          <w:bCs/>
          <w:sz w:val="24"/>
          <w:szCs w:val="24"/>
        </w:rPr>
        <w:t>W</w:t>
      </w:r>
      <w:r w:rsidR="00785EAC" w:rsidRPr="00B56192">
        <w:rPr>
          <w:b/>
          <w:bCs/>
          <w:sz w:val="24"/>
          <w:szCs w:val="24"/>
        </w:rPr>
        <w:t xml:space="preserve">orks </w:t>
      </w:r>
    </w:p>
    <w:p w14:paraId="2A2A73EA" w14:textId="5E9DD442" w:rsidR="00785EAC" w:rsidRDefault="00785EAC" w:rsidP="00785EAC">
      <w:r>
        <w:t xml:space="preserve">This is the COVID virus. One of its main distinct features is the spike protein, which has a shape that is unique to this virus. It is this spike protein that catches on to a body cells receptor.  This allows the COVID virus to infiltrate the cell and replicate.  The immune system attacks the virus, but if COVID has already started replicating, the infection may prove fatal. </w:t>
      </w:r>
    </w:p>
    <w:p w14:paraId="39ADA21D" w14:textId="5ECBE5E2" w:rsidR="00785EAC" w:rsidRDefault="00785EAC" w:rsidP="00785EAC">
      <w:r>
        <w:t xml:space="preserve">What the mRNA vaccines do, is to take just a section of the mRNA code of the COVID virus, specifically the one that makes the spike protein. When a vaccine of these little spike proteins is injected the </w:t>
      </w:r>
      <w:proofErr w:type="gramStart"/>
      <w:r>
        <w:t>spike</w:t>
      </w:r>
      <w:proofErr w:type="gramEnd"/>
      <w:r>
        <w:t xml:space="preserve"> proteins attach to the body cell receptors, just as they would if the full virus was there. </w:t>
      </w:r>
    </w:p>
    <w:p w14:paraId="5530FEA9" w14:textId="77777777" w:rsidR="00785EAC" w:rsidRDefault="00785EAC" w:rsidP="00785EAC">
      <w:r>
        <w:t>There is no full virus to infiltrate the human body cell and replicate, so when the body reacts to destroy the intruding virus, it's not at risk of failing.  The immune system figures out how to identify and destroy the COVID virus by its spike proteins without putting people at risk of contracting COVID.</w:t>
      </w:r>
    </w:p>
    <w:p w14:paraId="734B3897" w14:textId="53A68836" w:rsidR="00785EAC" w:rsidRDefault="00785EAC" w:rsidP="00785EAC">
      <w:r>
        <w:t xml:space="preserve">Both the </w:t>
      </w:r>
      <w:proofErr w:type="spellStart"/>
      <w:r>
        <w:t>Moderna</w:t>
      </w:r>
      <w:proofErr w:type="spellEnd"/>
      <w:r>
        <w:t xml:space="preserve"> and Pfizer vaccines are mRNA vaccines. Two shots taken a couple of weeks apart are necessary for it to be effective.  The Johnson &amp; Johnson vaccine is not a mRNA vaccine and works using uses viral vector technology.</w:t>
      </w:r>
    </w:p>
    <w:p w14:paraId="511BBD4C" w14:textId="6F71E3E8" w:rsidR="00276D58" w:rsidRPr="00B56192" w:rsidRDefault="00B56192">
      <w:pPr>
        <w:rPr>
          <w:b/>
          <w:bCs/>
          <w:sz w:val="24"/>
          <w:szCs w:val="24"/>
        </w:rPr>
      </w:pPr>
      <w:r>
        <w:rPr>
          <w:noProof/>
        </w:rPr>
        <w:drawing>
          <wp:anchor distT="0" distB="0" distL="114300" distR="114300" simplePos="0" relativeHeight="251658240" behindDoc="0" locked="0" layoutInCell="1" allowOverlap="1" wp14:anchorId="3396CA3E" wp14:editId="7CBF0168">
            <wp:simplePos x="0" y="0"/>
            <wp:positionH relativeFrom="margin">
              <wp:align>right</wp:align>
            </wp:positionH>
            <wp:positionV relativeFrom="paragraph">
              <wp:posOffset>233045</wp:posOffset>
            </wp:positionV>
            <wp:extent cx="2214880" cy="1857375"/>
            <wp:effectExtent l="38100" t="38100" r="33020" b="47625"/>
            <wp:wrapThrough wrapText="bothSides">
              <wp:wrapPolygon edited="0">
                <wp:start x="-372" y="-443"/>
                <wp:lineTo x="-372" y="21932"/>
                <wp:lineTo x="21736" y="21932"/>
                <wp:lineTo x="21736" y="-443"/>
                <wp:lineTo x="-372" y="-443"/>
              </wp:wrapPolygon>
            </wp:wrapThrough>
            <wp:docPr id="1" name="Picture 1" descr="Washington State Family toe Family Drop-In Community Support; Thursday March 11th and 25th, 12pm-1pm; cartoon of two people talking at a table.&#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ashington State Family toe Family Drop-In Community Support; Thursday March 11th and 25th, 12pm-1pm; cartoon of two people talking at a table.&#10;">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4880" cy="1857375"/>
                    </a:xfrm>
                    <a:prstGeom prst="rect">
                      <a:avLst/>
                    </a:prstGeom>
                    <a:ln w="38100">
                      <a:solidFill>
                        <a:schemeClr val="tx1">
                          <a:lumMod val="95000"/>
                          <a:lumOff val="5000"/>
                        </a:schemeClr>
                      </a:solidFill>
                    </a:ln>
                  </pic:spPr>
                </pic:pic>
              </a:graphicData>
            </a:graphic>
            <wp14:sizeRelH relativeFrom="margin">
              <wp14:pctWidth>0</wp14:pctWidth>
            </wp14:sizeRelH>
            <wp14:sizeRelV relativeFrom="margin">
              <wp14:pctHeight>0</wp14:pctHeight>
            </wp14:sizeRelV>
          </wp:anchor>
        </w:drawing>
      </w:r>
      <w:r w:rsidR="00BB0E8C" w:rsidRPr="00B56192">
        <w:rPr>
          <w:b/>
          <w:bCs/>
          <w:sz w:val="24"/>
          <w:szCs w:val="24"/>
        </w:rPr>
        <w:t>March 2021 Calendar</w:t>
      </w:r>
    </w:p>
    <w:p w14:paraId="12721861" w14:textId="1F072061" w:rsidR="00BB0E8C" w:rsidRDefault="00FB23E8" w:rsidP="002B2A29">
      <w:hyperlink r:id="rId8" w:history="1">
        <w:r w:rsidR="002B2A29" w:rsidRPr="002B2A29">
          <w:rPr>
            <w:rStyle w:val="Hyperlink"/>
          </w:rPr>
          <w:t>Strategies for Supporting and Connecting with Your Teen</w:t>
        </w:r>
      </w:hyperlink>
      <w:r w:rsidR="002B2A29">
        <w:t xml:space="preserve"> – March 2</w:t>
      </w:r>
      <w:r w:rsidR="002B2A29" w:rsidRPr="002B2A29">
        <w:rPr>
          <w:vertAlign w:val="superscript"/>
        </w:rPr>
        <w:t>nd</w:t>
      </w:r>
      <w:r w:rsidR="002B2A29">
        <w:t xml:space="preserve"> 6:30-8:00</w:t>
      </w:r>
    </w:p>
    <w:p w14:paraId="7ABB5AE0" w14:textId="7CDC11AE" w:rsidR="00ED2FB5" w:rsidRDefault="00FB23E8" w:rsidP="002B2A29">
      <w:hyperlink r:id="rId9" w:history="1">
        <w:r w:rsidR="00ED2FB5" w:rsidRPr="00ED2FB5">
          <w:rPr>
            <w:rStyle w:val="Hyperlink"/>
          </w:rPr>
          <w:t>Telling Your Story with a Purpose Workshop</w:t>
        </w:r>
      </w:hyperlink>
      <w:r w:rsidR="00ED2FB5">
        <w:t xml:space="preserve"> – March 15</w:t>
      </w:r>
      <w:r w:rsidR="00ED2FB5" w:rsidRPr="00ED2FB5">
        <w:rPr>
          <w:vertAlign w:val="superscript"/>
        </w:rPr>
        <w:t>th</w:t>
      </w:r>
      <w:r w:rsidR="00ED2FB5">
        <w:t>, 9:30-11:30</w:t>
      </w:r>
    </w:p>
    <w:p w14:paraId="219F3CE5" w14:textId="37218284" w:rsidR="00802F7E" w:rsidRDefault="00FB23E8" w:rsidP="002B2A29">
      <w:hyperlink r:id="rId10" w:history="1">
        <w:r w:rsidR="00802F7E" w:rsidRPr="00802F7E">
          <w:rPr>
            <w:rStyle w:val="Hyperlink"/>
          </w:rPr>
          <w:t>New Minor Guardianship Law Training</w:t>
        </w:r>
      </w:hyperlink>
      <w:r w:rsidR="00802F7E" w:rsidRPr="00802F7E">
        <w:t xml:space="preserve"> – March 16th, 1:00-3:00</w:t>
      </w:r>
    </w:p>
    <w:p w14:paraId="4E951AC2" w14:textId="1B98C624" w:rsidR="00ED2FB5" w:rsidRDefault="00FB23E8" w:rsidP="002B2A29">
      <w:hyperlink r:id="rId11" w:history="1">
        <w:r w:rsidR="00ED2FB5" w:rsidRPr="00802F7E">
          <w:rPr>
            <w:rStyle w:val="Hyperlink"/>
          </w:rPr>
          <w:t>3rd Annual Washington Fatherhood Summit</w:t>
        </w:r>
      </w:hyperlink>
      <w:r w:rsidR="00802F7E">
        <w:t xml:space="preserve"> – March 16</w:t>
      </w:r>
      <w:r w:rsidR="00802F7E" w:rsidRPr="00802F7E">
        <w:rPr>
          <w:vertAlign w:val="superscript"/>
        </w:rPr>
        <w:t>th</w:t>
      </w:r>
      <w:r w:rsidR="00802F7E">
        <w:t>-18</w:t>
      </w:r>
      <w:r w:rsidR="00802F7E" w:rsidRPr="00802F7E">
        <w:rPr>
          <w:vertAlign w:val="superscript"/>
        </w:rPr>
        <w:t>th</w:t>
      </w:r>
      <w:r w:rsidR="00802F7E">
        <w:t>, 8:30-1:00 each day</w:t>
      </w:r>
    </w:p>
    <w:p w14:paraId="24FA1417" w14:textId="2B26C9A9" w:rsidR="003E21F9" w:rsidRPr="00B56192" w:rsidRDefault="00FB23E8" w:rsidP="002B2A29">
      <w:hyperlink r:id="rId12" w:history="1">
        <w:r w:rsidR="00802F7E" w:rsidRPr="004D77F4">
          <w:rPr>
            <w:rStyle w:val="Hyperlink"/>
          </w:rPr>
          <w:t>Understanding Family Initiated Treatment (FIT) and Ricky's Law</w:t>
        </w:r>
      </w:hyperlink>
      <w:r w:rsidR="00802F7E">
        <w:t xml:space="preserve"> – March 31</w:t>
      </w:r>
      <w:r w:rsidR="00802F7E" w:rsidRPr="00802F7E">
        <w:rPr>
          <w:vertAlign w:val="superscript"/>
        </w:rPr>
        <w:t>st</w:t>
      </w:r>
      <w:r w:rsidR="00802F7E">
        <w:t xml:space="preserve">, </w:t>
      </w:r>
      <w:r w:rsidR="004D77F4">
        <w:t>2:00-5:00</w:t>
      </w:r>
    </w:p>
    <w:p w14:paraId="53317372" w14:textId="77777777" w:rsidR="00B56192" w:rsidRPr="00B56192" w:rsidRDefault="006E1A29" w:rsidP="00B56192">
      <w:pPr>
        <w:spacing w:before="100" w:beforeAutospacing="1"/>
        <w:rPr>
          <w:rFonts w:eastAsia="Calibri" w:cstheme="minorHAnsi"/>
          <w:b/>
          <w:bCs/>
          <w:color w:val="232323"/>
          <w:sz w:val="24"/>
          <w:szCs w:val="24"/>
        </w:rPr>
      </w:pPr>
      <w:r w:rsidRPr="00B56192">
        <w:rPr>
          <w:rFonts w:eastAsia="Calibri" w:cstheme="minorHAnsi"/>
          <w:b/>
          <w:bCs/>
          <w:color w:val="232323"/>
          <w:sz w:val="24"/>
          <w:szCs w:val="24"/>
        </w:rPr>
        <w:t>Share Your Thoughts and Opinions on Health</w:t>
      </w:r>
    </w:p>
    <w:p w14:paraId="0150EB16" w14:textId="50289A24" w:rsidR="006E1A29" w:rsidRPr="00B56192" w:rsidRDefault="006E1A29" w:rsidP="00B56192">
      <w:pPr>
        <w:spacing w:before="100" w:beforeAutospacing="1"/>
        <w:rPr>
          <w:rFonts w:eastAsia="Calibri" w:cstheme="minorHAnsi"/>
          <w:color w:val="232323"/>
        </w:rPr>
      </w:pPr>
      <w:r w:rsidRPr="00B56192">
        <w:rPr>
          <w:rFonts w:eastAsia="Calibri" w:cstheme="minorHAnsi"/>
          <w:color w:val="232323"/>
        </w:rPr>
        <w:t xml:space="preserve">The Health Resources and Services Administration (HRSA) is seeking English-speaking people living in rural areas to participate in virtual discussions about health. The purpose of these discussions is to obtain consumer feedback on newly developed health materials. HRSA is open to speaking with individuals from diverse backgrounds.  Sessions will be held in March and May via Zoom and will last approximately 90 minutes. All who participate will receive monetary token of appreciation. If you or someone you know may be interested, please have them contact </w:t>
      </w:r>
      <w:hyperlink r:id="rId13" w:history="1">
        <w:r w:rsidRPr="00B56192">
          <w:rPr>
            <w:rFonts w:eastAsia="Calibri" w:cstheme="minorHAnsi"/>
            <w:color w:val="191DE4"/>
            <w:u w:val="single"/>
          </w:rPr>
          <w:t>Heidi.Palacios@SchlesingerGroup.com</w:t>
        </w:r>
      </w:hyperlink>
      <w:r w:rsidRPr="00B56192">
        <w:rPr>
          <w:rFonts w:eastAsia="Calibri" w:cstheme="minorHAnsi"/>
          <w:color w:val="232323"/>
        </w:rPr>
        <w:t xml:space="preserve"> or call (972) 503-3100 x- 407. Feedback from rural populations will help HRSA create easy to understand health materials for everyone.</w:t>
      </w:r>
      <w:r w:rsidR="00B56192">
        <w:rPr>
          <w:rFonts w:eastAsia="Calibri" w:cstheme="minorHAnsi"/>
          <w:color w:val="232323"/>
        </w:rPr>
        <w:t xml:space="preserve">  Response due by March 15</w:t>
      </w:r>
      <w:r w:rsidR="00B56192" w:rsidRPr="00B56192">
        <w:rPr>
          <w:rFonts w:eastAsia="Calibri" w:cstheme="minorHAnsi"/>
          <w:color w:val="232323"/>
          <w:vertAlign w:val="superscript"/>
        </w:rPr>
        <w:t>th</w:t>
      </w:r>
      <w:r w:rsidR="00B56192">
        <w:rPr>
          <w:rFonts w:eastAsia="Calibri" w:cstheme="minorHAnsi"/>
          <w:color w:val="232323"/>
        </w:rPr>
        <w:t>.</w:t>
      </w:r>
    </w:p>
    <w:sectPr w:rsidR="006E1A29" w:rsidRPr="00B56192" w:rsidSect="00DD58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A picture containing text, sign, clipart, vector graphics&#10;&#10;Description automatically generated" style="width:374.25pt;height:374.25pt;visibility:visible;mso-wrap-style:square" o:bullet="t">
        <v:imagedata r:id="rId1" o:title="A picture containing text, sign, clipart, vector graphics&#10;&#10;Description automatically generated"/>
      </v:shape>
    </w:pict>
  </w:numPicBullet>
  <w:abstractNum w:abstractNumId="0" w15:restartNumberingAfterBreak="0">
    <w:nsid w:val="4A4F79DC"/>
    <w:multiLevelType w:val="hybridMultilevel"/>
    <w:tmpl w:val="C92A0540"/>
    <w:lvl w:ilvl="0" w:tplc="DFDEDF68">
      <w:start w:val="1"/>
      <w:numFmt w:val="bullet"/>
      <w:lvlText w:val=""/>
      <w:lvlPicBulletId w:val="0"/>
      <w:lvlJc w:val="left"/>
      <w:pPr>
        <w:tabs>
          <w:tab w:val="num" w:pos="450"/>
        </w:tabs>
        <w:ind w:left="450" w:hanging="360"/>
      </w:pPr>
      <w:rPr>
        <w:rFonts w:ascii="Symbol" w:hAnsi="Symbol" w:hint="default"/>
        <w:sz w:val="48"/>
        <w:szCs w:val="48"/>
      </w:rPr>
    </w:lvl>
    <w:lvl w:ilvl="1" w:tplc="5886732C" w:tentative="1">
      <w:start w:val="1"/>
      <w:numFmt w:val="bullet"/>
      <w:lvlText w:val=""/>
      <w:lvlJc w:val="left"/>
      <w:pPr>
        <w:tabs>
          <w:tab w:val="num" w:pos="1170"/>
        </w:tabs>
        <w:ind w:left="1170" w:hanging="360"/>
      </w:pPr>
      <w:rPr>
        <w:rFonts w:ascii="Symbol" w:hAnsi="Symbol" w:hint="default"/>
      </w:rPr>
    </w:lvl>
    <w:lvl w:ilvl="2" w:tplc="EAF4318C" w:tentative="1">
      <w:start w:val="1"/>
      <w:numFmt w:val="bullet"/>
      <w:lvlText w:val=""/>
      <w:lvlJc w:val="left"/>
      <w:pPr>
        <w:tabs>
          <w:tab w:val="num" w:pos="1890"/>
        </w:tabs>
        <w:ind w:left="1890" w:hanging="360"/>
      </w:pPr>
      <w:rPr>
        <w:rFonts w:ascii="Symbol" w:hAnsi="Symbol" w:hint="default"/>
      </w:rPr>
    </w:lvl>
    <w:lvl w:ilvl="3" w:tplc="480A281C" w:tentative="1">
      <w:start w:val="1"/>
      <w:numFmt w:val="bullet"/>
      <w:lvlText w:val=""/>
      <w:lvlJc w:val="left"/>
      <w:pPr>
        <w:tabs>
          <w:tab w:val="num" w:pos="2610"/>
        </w:tabs>
        <w:ind w:left="2610" w:hanging="360"/>
      </w:pPr>
      <w:rPr>
        <w:rFonts w:ascii="Symbol" w:hAnsi="Symbol" w:hint="default"/>
      </w:rPr>
    </w:lvl>
    <w:lvl w:ilvl="4" w:tplc="2DCEC47C" w:tentative="1">
      <w:start w:val="1"/>
      <w:numFmt w:val="bullet"/>
      <w:lvlText w:val=""/>
      <w:lvlJc w:val="left"/>
      <w:pPr>
        <w:tabs>
          <w:tab w:val="num" w:pos="3330"/>
        </w:tabs>
        <w:ind w:left="3330" w:hanging="360"/>
      </w:pPr>
      <w:rPr>
        <w:rFonts w:ascii="Symbol" w:hAnsi="Symbol" w:hint="default"/>
      </w:rPr>
    </w:lvl>
    <w:lvl w:ilvl="5" w:tplc="5D423338" w:tentative="1">
      <w:start w:val="1"/>
      <w:numFmt w:val="bullet"/>
      <w:lvlText w:val=""/>
      <w:lvlJc w:val="left"/>
      <w:pPr>
        <w:tabs>
          <w:tab w:val="num" w:pos="4050"/>
        </w:tabs>
        <w:ind w:left="4050" w:hanging="360"/>
      </w:pPr>
      <w:rPr>
        <w:rFonts w:ascii="Symbol" w:hAnsi="Symbol" w:hint="default"/>
      </w:rPr>
    </w:lvl>
    <w:lvl w:ilvl="6" w:tplc="58B6BFC0" w:tentative="1">
      <w:start w:val="1"/>
      <w:numFmt w:val="bullet"/>
      <w:lvlText w:val=""/>
      <w:lvlJc w:val="left"/>
      <w:pPr>
        <w:tabs>
          <w:tab w:val="num" w:pos="4770"/>
        </w:tabs>
        <w:ind w:left="4770" w:hanging="360"/>
      </w:pPr>
      <w:rPr>
        <w:rFonts w:ascii="Symbol" w:hAnsi="Symbol" w:hint="default"/>
      </w:rPr>
    </w:lvl>
    <w:lvl w:ilvl="7" w:tplc="BCA80B92" w:tentative="1">
      <w:start w:val="1"/>
      <w:numFmt w:val="bullet"/>
      <w:lvlText w:val=""/>
      <w:lvlJc w:val="left"/>
      <w:pPr>
        <w:tabs>
          <w:tab w:val="num" w:pos="5490"/>
        </w:tabs>
        <w:ind w:left="5490" w:hanging="360"/>
      </w:pPr>
      <w:rPr>
        <w:rFonts w:ascii="Symbol" w:hAnsi="Symbol" w:hint="default"/>
      </w:rPr>
    </w:lvl>
    <w:lvl w:ilvl="8" w:tplc="29E80ADA" w:tentative="1">
      <w:start w:val="1"/>
      <w:numFmt w:val="bullet"/>
      <w:lvlText w:val=""/>
      <w:lvlJc w:val="left"/>
      <w:pPr>
        <w:tabs>
          <w:tab w:val="num" w:pos="6210"/>
        </w:tabs>
        <w:ind w:left="621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8C"/>
    <w:rsid w:val="00276D58"/>
    <w:rsid w:val="002B2A29"/>
    <w:rsid w:val="003B3563"/>
    <w:rsid w:val="003E21F9"/>
    <w:rsid w:val="004D77F4"/>
    <w:rsid w:val="00636716"/>
    <w:rsid w:val="006E1A29"/>
    <w:rsid w:val="00785EAC"/>
    <w:rsid w:val="00802F7E"/>
    <w:rsid w:val="00B56192"/>
    <w:rsid w:val="00BB0E8C"/>
    <w:rsid w:val="00DD5842"/>
    <w:rsid w:val="00ED2FB5"/>
    <w:rsid w:val="00FB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7E2D9D"/>
  <w15:chartTrackingRefBased/>
  <w15:docId w15:val="{4888AFFA-6D1F-4C87-958C-2112339E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A29"/>
    <w:rPr>
      <w:color w:val="0563C1" w:themeColor="hyperlink"/>
      <w:u w:val="single"/>
    </w:rPr>
  </w:style>
  <w:style w:type="character" w:styleId="UnresolvedMention">
    <w:name w:val="Unresolved Mention"/>
    <w:basedOn w:val="DefaultParagraphFont"/>
    <w:uiPriority w:val="99"/>
    <w:semiHidden/>
    <w:unhideWhenUsed/>
    <w:rsid w:val="002B2A29"/>
    <w:rPr>
      <w:color w:val="605E5C"/>
      <w:shd w:val="clear" w:color="auto" w:fill="E1DFDD"/>
    </w:rPr>
  </w:style>
  <w:style w:type="paragraph" w:styleId="ListParagraph">
    <w:name w:val="List Paragraph"/>
    <w:basedOn w:val="Normal"/>
    <w:uiPriority w:val="34"/>
    <w:qFormat/>
    <w:rsid w:val="00DD5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3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cebetween.community/program-registration/get-centered-strategies-for-supporting-and-connecting-with-your-teen" TargetMode="External"/><Relationship Id="rId13" Type="http://schemas.openxmlformats.org/officeDocument/2006/relationships/hyperlink" Target="mailto:Heidi.Palacios@SchlesingerGroup.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us02web.zoom.us/meeting/register/tZMlcOipqzsoH9HNMurgK76lt46y22cex6V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8081212389?pwd=Zm85bUp6dlhsNkFuOEJyQjVLc0dPdz09" TargetMode="External"/><Relationship Id="rId11" Type="http://schemas.openxmlformats.org/officeDocument/2006/relationships/hyperlink" Target="https://www.eventbrite.com/e/3rd-annual-washington-fatherhood-summit-tickets-134538497267" TargetMode="External"/><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hyperlink" Target="https://www.helpingelders.org/event/aaadsw-kinship-new-minor-guardianship-law-trainingonline-presentation/" TargetMode="External"/><Relationship Id="rId4" Type="http://schemas.openxmlformats.org/officeDocument/2006/relationships/webSettings" Target="webSettings.xml"/><Relationship Id="rId9" Type="http://schemas.openxmlformats.org/officeDocument/2006/relationships/hyperlink" Target="https://fathersnetwork.org/telling-your-story-with-a-purpose-workshop/"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Bradley</dc:creator>
  <cp:keywords/>
  <dc:description/>
  <cp:lastModifiedBy>Colleen Bradley</cp:lastModifiedBy>
  <cp:revision>8</cp:revision>
  <dcterms:created xsi:type="dcterms:W3CDTF">2021-02-14T00:48:00Z</dcterms:created>
  <dcterms:modified xsi:type="dcterms:W3CDTF">2021-03-01T03:34:00Z</dcterms:modified>
</cp:coreProperties>
</file>