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B3E" w14:textId="7FE688E0" w:rsidR="00BB0E8C" w:rsidRPr="00315588" w:rsidRDefault="00BB0E8C" w:rsidP="00766129">
      <w:pPr>
        <w:pStyle w:val="Heading1"/>
      </w:pPr>
      <w:r w:rsidRPr="00315588">
        <w:t>Washington State Family to Family Health Information Center</w:t>
      </w:r>
    </w:p>
    <w:p w14:paraId="312B68C2" w14:textId="773530D6" w:rsidR="00DD5842" w:rsidRDefault="00DD5842" w:rsidP="00DD584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7EF5F663" w14:textId="331F3D2F" w:rsidR="00495D7F" w:rsidRPr="006835F4" w:rsidRDefault="00BB0E8C" w:rsidP="006835F4">
      <w:pPr>
        <w:pStyle w:val="Heading2"/>
      </w:pPr>
      <w:r w:rsidRPr="00766129">
        <w:t>Newsletter</w:t>
      </w:r>
      <w:r w:rsidR="00DD5842" w:rsidRPr="00766129">
        <w:t xml:space="preserve"> #</w:t>
      </w:r>
      <w:r w:rsidR="00CF3468">
        <w:t>1</w:t>
      </w:r>
      <w:r w:rsidR="001B4638">
        <w:t>1</w:t>
      </w:r>
      <w:r w:rsidRPr="00766129">
        <w:t xml:space="preserve"> – </w:t>
      </w:r>
      <w:r w:rsidR="001B4638">
        <w:t>January 2022</w:t>
      </w:r>
    </w:p>
    <w:p w14:paraId="79E99AD8" w14:textId="38F00E22" w:rsidR="00F54651" w:rsidRDefault="00F54651" w:rsidP="00F54651">
      <w:pPr>
        <w:pStyle w:val="Heading2"/>
        <w:jc w:val="left"/>
        <w:rPr>
          <w:rFonts w:eastAsia="Times New Roman"/>
        </w:rPr>
      </w:pPr>
      <w:r>
        <w:rPr>
          <w:rFonts w:eastAsia="Times New Roman"/>
        </w:rPr>
        <w:t xml:space="preserve">COVID-19 </w:t>
      </w:r>
      <w:r w:rsidR="004051DD">
        <w:rPr>
          <w:rFonts w:eastAsia="Times New Roman"/>
        </w:rPr>
        <w:t>Updates</w:t>
      </w:r>
    </w:p>
    <w:p w14:paraId="50887553" w14:textId="55B07645" w:rsidR="00D169C3" w:rsidRDefault="006835F4" w:rsidP="00180852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495D7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D23D" wp14:editId="7ED7B940">
                <wp:simplePos x="0" y="0"/>
                <wp:positionH relativeFrom="margin">
                  <wp:posOffset>2638425</wp:posOffset>
                </wp:positionH>
                <wp:positionV relativeFrom="paragraph">
                  <wp:posOffset>108585</wp:posOffset>
                </wp:positionV>
                <wp:extent cx="4248150" cy="3267075"/>
                <wp:effectExtent l="19050" t="19050" r="19050" b="28575"/>
                <wp:wrapThrough wrapText="bothSides">
                  <wp:wrapPolygon edited="0">
                    <wp:start x="-97" y="-126"/>
                    <wp:lineTo x="-97" y="21663"/>
                    <wp:lineTo x="21600" y="21663"/>
                    <wp:lineTo x="21600" y="-126"/>
                    <wp:lineTo x="-97" y="-126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267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BE31" w14:textId="05124914" w:rsidR="003120B5" w:rsidRDefault="004051DD" w:rsidP="003120B5">
                            <w:pPr>
                              <w:pStyle w:val="Heading2"/>
                              <w:spacing w:before="0"/>
                            </w:pPr>
                            <w:r>
                              <w:t>January 2022</w:t>
                            </w:r>
                            <w:r w:rsidR="003120B5" w:rsidRPr="00F736B4">
                              <w:t xml:space="preserve"> Calendar</w:t>
                            </w:r>
                          </w:p>
                          <w:p w14:paraId="0C652FED" w14:textId="0C67C2C6" w:rsidR="003120B5" w:rsidRDefault="003120B5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sz w:val="22"/>
                                <w:szCs w:val="22"/>
                              </w:rPr>
                            </w:pP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All events are free and</w:t>
                            </w:r>
                            <w:r w:rsidR="00E0787B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, unless noted,</w:t>
                            </w: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 xml:space="preserve"> on-line</w:t>
                            </w:r>
                          </w:p>
                          <w:p w14:paraId="3B456746" w14:textId="726485B2" w:rsidR="00E0787B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E0787B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</w:rPr>
                                <w:t>Clallam Resilience Project Meeting</w:t>
                              </w:r>
                            </w:hyperlink>
                            <w:r w:rsidR="00E0787B" w:rsidRPr="00C30C18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– Jan. 4</w:t>
                            </w:r>
                            <w:r w:rsidR="00E0787B" w:rsidRPr="00C30C18">
                              <w:rPr>
                                <w:rStyle w:val="SubtleEmphasis"/>
                                <w:rFonts w:cstheme="minorHAnsi"/>
                                <w:i w:val="0"/>
                                <w:i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E528682" w14:textId="1DFF195F" w:rsidR="007E1198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</w:pPr>
                            <w:hyperlink r:id="rId7" w:history="1">
                              <w:r w:rsidR="007E1198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Spanish Language Radio Program from </w:t>
                              </w:r>
                              <w:proofErr w:type="spellStart"/>
                              <w:r w:rsidR="007E1198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Kindering</w:t>
                              </w:r>
                              <w:proofErr w:type="spellEnd"/>
                              <w:r w:rsidR="007E1198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on KKMO</w:t>
                              </w:r>
                            </w:hyperlink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4</w:t>
                            </w:r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5E7D1EC3" w14:textId="098D7D0C" w:rsidR="007E1198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7E1198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Sibling Support Webinar</w:t>
                              </w:r>
                            </w:hyperlink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4</w:t>
                            </w:r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7BCAF711" w14:textId="5A7865AC" w:rsidR="007E1198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7E1198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Advocating for Equity Pierce County</w:t>
                              </w:r>
                            </w:hyperlink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5</w:t>
                            </w:r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749343A6" w14:textId="23A96547" w:rsidR="007E1198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7E1198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Calling Autistic Parents King County</w:t>
                              </w:r>
                            </w:hyperlink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9</w:t>
                            </w:r>
                            <w:r w:rsidR="007E1198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6DC25633" w14:textId="0DA0CCFA" w:rsidR="007E1198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Equity in Healthcare for People with Disabilities</w:t>
                              </w:r>
                            </w:hyperlink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12</w:t>
                            </w:r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76280D89" w14:textId="6B560F48" w:rsidR="00F1669E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Pediatric Complex Care Seminar: Shared Decision Making</w:t>
                              </w:r>
                            </w:hyperlink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13</w:t>
                            </w:r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02FAA363" w14:textId="7694F6C3" w:rsidR="00F1669E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King County School to Work</w:t>
                              </w:r>
                            </w:hyperlink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13</w:t>
                            </w:r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6832F62F" w14:textId="009D1D09" w:rsidR="00F1669E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Sharing Down Syndrome in Pierce County</w:t>
                              </w:r>
                            </w:hyperlink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14</w:t>
                            </w:r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7D88616D" w14:textId="61509BB2" w:rsidR="00F1669E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5" w:history="1">
                              <w:proofErr w:type="spellStart"/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Deafopia</w:t>
                              </w:r>
                              <w:proofErr w:type="spellEnd"/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Events Seattle</w:t>
                              </w:r>
                              <w:r w:rsidR="00974949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at the</w:t>
                              </w:r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Museum of Flight</w:t>
                              </w:r>
                            </w:hyperlink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15</w:t>
                            </w:r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728B61AF" w14:textId="765AECBF" w:rsidR="00F1669E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6" w:history="1">
                              <w:r w:rsidR="00F1669E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Telling Your Story with a Purpose Workshop</w:t>
                              </w:r>
                            </w:hyperlink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27</w:t>
                            </w:r>
                            <w:r w:rsidR="00F1669E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</w:p>
                          <w:p w14:paraId="7F72A984" w14:textId="49C50072" w:rsidR="00F1669E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7" w:history="1">
                              <w:r w:rsidR="00974949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Youth Mental Health First Aid</w:t>
                              </w:r>
                            </w:hyperlink>
                            <w:r w:rsidR="00974949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28</w:t>
                            </w:r>
                            <w:r w:rsidR="00974949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974949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5AEF267" w14:textId="187911EE" w:rsidR="00974949" w:rsidRPr="00C30C18" w:rsidRDefault="006835F4" w:rsidP="003120B5">
                            <w:pPr>
                              <w:spacing w:after="0" w:line="288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8" w:history="1">
                              <w:r w:rsidR="00974949" w:rsidRPr="00C30C18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shd w:val="clear" w:color="auto" w:fill="FFFFFF"/>
                                </w:rPr>
                                <w:t>STOMP Brunch and Learn “Need to Know” Webinar</w:t>
                              </w:r>
                            </w:hyperlink>
                            <w:r w:rsidR="00974949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– Jan. 28</w:t>
                            </w:r>
                            <w:r w:rsidR="00974949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974949" w:rsidRPr="00C30C18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8.55pt;width:334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" fillcolor="white [3201]" strokecolor="#375623 [1609]" strokeweight="2.25pt">
                <v:textbox>
                  <w:txbxContent>
                    <w:p w14:paraId="2AB8BE31" w14:textId="05124914" w:rsidR="003120B5" w:rsidRDefault="004051DD" w:rsidP="003120B5">
                      <w:pPr>
                        <w:pStyle w:val="Heading2"/>
                        <w:spacing w:before="0"/>
                      </w:pPr>
                      <w:r>
                        <w:t>January 2022</w:t>
                      </w:r>
                      <w:r w:rsidR="003120B5" w:rsidRPr="00F736B4">
                        <w:t xml:space="preserve"> Calendar</w:t>
                      </w:r>
                    </w:p>
                    <w:p w14:paraId="0C652FED" w14:textId="0C67C2C6" w:rsidR="003120B5" w:rsidRDefault="003120B5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sz w:val="22"/>
                          <w:szCs w:val="22"/>
                        </w:rPr>
                      </w:pP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>All events are free and</w:t>
                      </w:r>
                      <w:r w:rsidR="00E0787B">
                        <w:rPr>
                          <w:rStyle w:val="SubtleEmphasis"/>
                          <w:sz w:val="22"/>
                          <w:szCs w:val="22"/>
                        </w:rPr>
                        <w:t>, unless noted,</w:t>
                      </w: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 xml:space="preserve"> on-line</w:t>
                      </w:r>
                    </w:p>
                    <w:p w14:paraId="3B456746" w14:textId="726485B2" w:rsidR="00E0787B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rFonts w:cstheme="minorHAnsi"/>
                          <w:i w:val="0"/>
                          <w:iCs w:val="0"/>
                          <w:sz w:val="22"/>
                          <w:szCs w:val="22"/>
                        </w:rPr>
                      </w:pPr>
                      <w:hyperlink r:id="rId19" w:history="1">
                        <w:r w:rsidR="00E0787B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</w:rPr>
                          <w:t>Clallam Resilience Project Meeting</w:t>
                        </w:r>
                      </w:hyperlink>
                      <w:r w:rsidR="00E0787B" w:rsidRPr="00C30C18">
                        <w:rPr>
                          <w:rStyle w:val="SubtleEmphasis"/>
                          <w:rFonts w:cstheme="minorHAnsi"/>
                          <w:i w:val="0"/>
                          <w:iCs w:val="0"/>
                          <w:sz w:val="22"/>
                          <w:szCs w:val="22"/>
                        </w:rPr>
                        <w:t xml:space="preserve"> – Jan. 4</w:t>
                      </w:r>
                      <w:r w:rsidR="00E0787B" w:rsidRPr="00C30C18">
                        <w:rPr>
                          <w:rStyle w:val="SubtleEmphasis"/>
                          <w:rFonts w:cstheme="minorHAnsi"/>
                          <w:i w:val="0"/>
                          <w:i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E528682" w14:textId="1DFF195F" w:rsidR="007E1198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</w:pPr>
                      <w:hyperlink r:id="rId20" w:history="1">
                        <w:r w:rsidR="007E1198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 xml:space="preserve">Spanish Language Radio Program from </w:t>
                        </w:r>
                        <w:proofErr w:type="spellStart"/>
                        <w:r w:rsidR="007E1198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Kindering</w:t>
                        </w:r>
                        <w:proofErr w:type="spellEnd"/>
                        <w:r w:rsidR="007E1198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 xml:space="preserve"> on KKMO</w:t>
                        </w:r>
                      </w:hyperlink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4</w:t>
                      </w:r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5E7D1EC3" w14:textId="098D7D0C" w:rsidR="007E1198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1" w:history="1">
                        <w:r w:rsidR="007E1198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Sibling Support Webinar</w:t>
                        </w:r>
                      </w:hyperlink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4</w:t>
                      </w:r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7BCAF711" w14:textId="5A7865AC" w:rsidR="007E1198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2" w:history="1">
                        <w:r w:rsidR="007E1198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Advocating for Equity Pierce County</w:t>
                        </w:r>
                      </w:hyperlink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5</w:t>
                      </w:r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749343A6" w14:textId="23A96547" w:rsidR="007E1198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3" w:history="1">
                        <w:r w:rsidR="007E1198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Calling Autistic Parents King County</w:t>
                        </w:r>
                      </w:hyperlink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9</w:t>
                      </w:r>
                      <w:r w:rsidR="007E1198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6DC25633" w14:textId="0DA0CCFA" w:rsidR="007E1198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4" w:history="1"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Equity in Healthcare for People with Disabilities</w:t>
                        </w:r>
                      </w:hyperlink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12</w:t>
                      </w:r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76280D89" w14:textId="6B560F48" w:rsidR="00F1669E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5" w:history="1"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Pediatric Complex Care Seminar: Shared Decision Making</w:t>
                        </w:r>
                      </w:hyperlink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13</w:t>
                      </w:r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02FAA363" w14:textId="7694F6C3" w:rsidR="00F1669E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6" w:history="1"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King County School to Work</w:t>
                        </w:r>
                      </w:hyperlink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13</w:t>
                      </w:r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6832F62F" w14:textId="009D1D09" w:rsidR="00F1669E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7" w:history="1"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Sharing Down Syndrome in Pierce County</w:t>
                        </w:r>
                      </w:hyperlink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14</w:t>
                      </w:r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7D88616D" w14:textId="61509BB2" w:rsidR="00F1669E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8" w:history="1">
                        <w:proofErr w:type="spellStart"/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Deafopia</w:t>
                        </w:r>
                        <w:proofErr w:type="spellEnd"/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 xml:space="preserve"> Events Seattle</w:t>
                        </w:r>
                        <w:r w:rsidR="00974949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 xml:space="preserve"> at the</w:t>
                        </w:r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 xml:space="preserve"> Museum of Flight</w:t>
                        </w:r>
                      </w:hyperlink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15</w:t>
                      </w:r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728B61AF" w14:textId="765AECBF" w:rsidR="00F1669E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29" w:history="1">
                        <w:r w:rsidR="00F1669E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Telling Your Story with a Purpose Workshop</w:t>
                        </w:r>
                      </w:hyperlink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27</w:t>
                      </w:r>
                      <w:r w:rsidR="00F1669E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</w:p>
                    <w:p w14:paraId="7F72A984" w14:textId="49C50072" w:rsidR="00F1669E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30" w:history="1">
                        <w:r w:rsidR="00974949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Youth Mental Health First Aid</w:t>
                        </w:r>
                      </w:hyperlink>
                      <w:r w:rsidR="00974949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28</w:t>
                      </w:r>
                      <w:r w:rsidR="00974949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974949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25AEF267" w14:textId="187911EE" w:rsidR="00974949" w:rsidRPr="00C30C18" w:rsidRDefault="006835F4" w:rsidP="003120B5">
                      <w:pPr>
                        <w:spacing w:after="0" w:line="288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31" w:history="1">
                        <w:r w:rsidR="00974949" w:rsidRPr="00C30C18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shd w:val="clear" w:color="auto" w:fill="FFFFFF"/>
                          </w:rPr>
                          <w:t>STOMP Brunch and Learn “Need to Know” Webinar</w:t>
                        </w:r>
                      </w:hyperlink>
                      <w:r w:rsidR="00974949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– Jan. 28</w:t>
                      </w:r>
                      <w:r w:rsidR="00974949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974949" w:rsidRPr="00C30C18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hyperlink r:id="rId32" w:history="1">
        <w:r w:rsidR="005F66B4" w:rsidRPr="00180852">
          <w:rPr>
            <w:rStyle w:val="Hyperlink"/>
            <w:sz w:val="22"/>
            <w:szCs w:val="22"/>
          </w:rPr>
          <w:t xml:space="preserve">A </w:t>
        </w:r>
        <w:r w:rsidR="00180852" w:rsidRPr="00180852">
          <w:rPr>
            <w:rStyle w:val="Hyperlink"/>
            <w:sz w:val="22"/>
            <w:szCs w:val="22"/>
          </w:rPr>
          <w:t>n</w:t>
        </w:r>
        <w:r w:rsidR="005F66B4" w:rsidRPr="00180852">
          <w:rPr>
            <w:rStyle w:val="Hyperlink"/>
            <w:sz w:val="22"/>
            <w:szCs w:val="22"/>
          </w:rPr>
          <w:t xml:space="preserve">ew </w:t>
        </w:r>
        <w:r w:rsidR="00180852" w:rsidRPr="00180852">
          <w:rPr>
            <w:rStyle w:val="Hyperlink"/>
            <w:sz w:val="22"/>
            <w:szCs w:val="22"/>
          </w:rPr>
          <w:t>s</w:t>
        </w:r>
        <w:r w:rsidR="005F66B4" w:rsidRPr="00180852">
          <w:rPr>
            <w:rStyle w:val="Hyperlink"/>
            <w:sz w:val="22"/>
            <w:szCs w:val="22"/>
          </w:rPr>
          <w:t xml:space="preserve">tudy </w:t>
        </w:r>
        <w:r w:rsidR="00180852" w:rsidRPr="00180852">
          <w:rPr>
            <w:rStyle w:val="Hyperlink"/>
            <w:sz w:val="22"/>
            <w:szCs w:val="22"/>
          </w:rPr>
          <w:t>from the Commonwealth Fund</w:t>
        </w:r>
      </w:hyperlink>
      <w:r w:rsidR="00180852">
        <w:rPr>
          <w:sz w:val="22"/>
          <w:szCs w:val="22"/>
        </w:rPr>
        <w:t xml:space="preserve"> e</w:t>
      </w:r>
      <w:r w:rsidR="005F66B4" w:rsidRPr="00180852">
        <w:rPr>
          <w:sz w:val="22"/>
          <w:szCs w:val="22"/>
        </w:rPr>
        <w:t>stimates that U.S. Vaccination Efforts have prevented 1.1 million deaths and 10.3 million hospitalizations</w:t>
      </w:r>
      <w:r w:rsidR="007B5700">
        <w:rPr>
          <w:sz w:val="22"/>
          <w:szCs w:val="22"/>
        </w:rPr>
        <w:t>.</w:t>
      </w:r>
    </w:p>
    <w:p w14:paraId="5E6C4EE6" w14:textId="034DAB47" w:rsidR="002B2C7A" w:rsidRDefault="002B2C7A" w:rsidP="00180852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According to the </w:t>
      </w:r>
      <w:hyperlink r:id="rId33" w:history="1">
        <w:r w:rsidRPr="0068048F">
          <w:rPr>
            <w:rStyle w:val="Hyperlink"/>
            <w:sz w:val="22"/>
            <w:szCs w:val="22"/>
          </w:rPr>
          <w:t>Washington State Department of Health</w:t>
        </w:r>
      </w:hyperlink>
      <w:r w:rsidR="00A11F83">
        <w:rPr>
          <w:sz w:val="22"/>
          <w:szCs w:val="22"/>
        </w:rPr>
        <w:t xml:space="preserve">, </w:t>
      </w:r>
      <w:r w:rsidR="009F13ED" w:rsidRPr="009F13ED">
        <w:rPr>
          <w:sz w:val="22"/>
          <w:szCs w:val="22"/>
        </w:rPr>
        <w:t xml:space="preserve">initial studies indicate that the COVID vaccine has reduced effectiveness against the </w:t>
      </w:r>
      <w:r w:rsidR="007B5700">
        <w:rPr>
          <w:sz w:val="22"/>
          <w:szCs w:val="22"/>
        </w:rPr>
        <w:t>O</w:t>
      </w:r>
      <w:r w:rsidR="009F13ED" w:rsidRPr="009F13ED">
        <w:rPr>
          <w:sz w:val="22"/>
          <w:szCs w:val="22"/>
        </w:rPr>
        <w:t>micron variant, but still drastically reduce</w:t>
      </w:r>
      <w:r w:rsidR="009F13ED">
        <w:rPr>
          <w:sz w:val="22"/>
          <w:szCs w:val="22"/>
        </w:rPr>
        <w:t xml:space="preserve">s </w:t>
      </w:r>
      <w:r w:rsidR="009F13ED" w:rsidRPr="009F13ED">
        <w:rPr>
          <w:sz w:val="22"/>
          <w:szCs w:val="22"/>
        </w:rPr>
        <w:t>the symptoms and severity of the disease</w:t>
      </w:r>
      <w:r w:rsidR="009F13ED">
        <w:rPr>
          <w:sz w:val="22"/>
          <w:szCs w:val="22"/>
        </w:rPr>
        <w:t>.</w:t>
      </w:r>
      <w:r w:rsidRPr="002B2C7A">
        <w:rPr>
          <w:sz w:val="22"/>
          <w:szCs w:val="22"/>
        </w:rPr>
        <w:t xml:space="preserve"> </w:t>
      </w:r>
    </w:p>
    <w:p w14:paraId="27DB0B2F" w14:textId="65460A20" w:rsidR="00FA71EC" w:rsidRDefault="00FA71EC" w:rsidP="00287E3B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New COVID cases are at </w:t>
      </w:r>
      <w:hyperlink r:id="rId34" w:anchor="trends_dailycases" w:history="1">
        <w:r w:rsidRPr="00FA71EC">
          <w:rPr>
            <w:rStyle w:val="Hyperlink"/>
            <w:sz w:val="22"/>
            <w:szCs w:val="22"/>
          </w:rPr>
          <w:t>an all-time high across the U.S.</w:t>
        </w:r>
      </w:hyperlink>
      <w:r>
        <w:rPr>
          <w:sz w:val="22"/>
          <w:szCs w:val="22"/>
        </w:rPr>
        <w:t xml:space="preserve">, due in large part to Omicron’s increased transmissibility rate.  </w:t>
      </w:r>
    </w:p>
    <w:p w14:paraId="4AFF485D" w14:textId="7E5265D3" w:rsidR="00287E3B" w:rsidRDefault="00287E3B" w:rsidP="00287E3B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</w:t>
      </w:r>
      <w:r w:rsidR="007B5700">
        <w:rPr>
          <w:sz w:val="22"/>
          <w:szCs w:val="22"/>
        </w:rPr>
        <w:t xml:space="preserve"> new,</w:t>
      </w:r>
      <w:r>
        <w:rPr>
          <w:sz w:val="22"/>
          <w:szCs w:val="22"/>
        </w:rPr>
        <w:t xml:space="preserve"> free tool</w:t>
      </w:r>
      <w:r w:rsidR="007B570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35" w:history="1">
        <w:r w:rsidRPr="00287E3B">
          <w:rPr>
            <w:rStyle w:val="Hyperlink"/>
            <w:sz w:val="22"/>
            <w:szCs w:val="22"/>
          </w:rPr>
          <w:t>WA Notify</w:t>
        </w:r>
      </w:hyperlink>
      <w:r w:rsidR="007B5700">
        <w:rPr>
          <w:rStyle w:val="Hyperlink"/>
          <w:sz w:val="22"/>
          <w:szCs w:val="22"/>
        </w:rPr>
        <w:t>,</w:t>
      </w:r>
      <w:r w:rsidRPr="00287E3B">
        <w:rPr>
          <w:sz w:val="22"/>
          <w:szCs w:val="22"/>
        </w:rPr>
        <w:t xml:space="preserve"> works on smartphones to alert users if they may have been exposed to COVID-19 without sharing any personal information.</w:t>
      </w:r>
    </w:p>
    <w:p w14:paraId="3B77A669" w14:textId="5057BDD4" w:rsidR="007A5EC3" w:rsidRDefault="007A5EC3" w:rsidP="00287E3B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7A5EC3">
        <w:rPr>
          <w:sz w:val="22"/>
          <w:szCs w:val="22"/>
        </w:rPr>
        <w:t xml:space="preserve">The Washington </w:t>
      </w:r>
      <w:r w:rsidR="009A3BF5">
        <w:rPr>
          <w:sz w:val="22"/>
          <w:szCs w:val="22"/>
        </w:rPr>
        <w:t>S</w:t>
      </w:r>
      <w:r w:rsidRPr="007A5EC3">
        <w:rPr>
          <w:sz w:val="22"/>
          <w:szCs w:val="22"/>
        </w:rPr>
        <w:t xml:space="preserve">tate Department of Health has </w:t>
      </w:r>
      <w:hyperlink r:id="rId36" w:history="1">
        <w:r w:rsidRPr="009A3BF5">
          <w:rPr>
            <w:rStyle w:val="Hyperlink"/>
            <w:sz w:val="22"/>
            <w:szCs w:val="22"/>
          </w:rPr>
          <w:t>recommended that people receive the Pfizer</w:t>
        </w:r>
        <w:r w:rsidR="009A3BF5" w:rsidRPr="009A3BF5">
          <w:rPr>
            <w:rStyle w:val="Hyperlink"/>
            <w:sz w:val="22"/>
            <w:szCs w:val="22"/>
          </w:rPr>
          <w:t xml:space="preserve"> </w:t>
        </w:r>
        <w:r w:rsidRPr="009A3BF5">
          <w:rPr>
            <w:rStyle w:val="Hyperlink"/>
            <w:sz w:val="22"/>
            <w:szCs w:val="22"/>
          </w:rPr>
          <w:t xml:space="preserve">or </w:t>
        </w:r>
        <w:r w:rsidR="009A3BF5" w:rsidRPr="009A3BF5">
          <w:rPr>
            <w:rStyle w:val="Hyperlink"/>
            <w:sz w:val="22"/>
            <w:szCs w:val="22"/>
          </w:rPr>
          <w:t>Moderna</w:t>
        </w:r>
        <w:r w:rsidRPr="009A3BF5">
          <w:rPr>
            <w:rStyle w:val="Hyperlink"/>
            <w:sz w:val="22"/>
            <w:szCs w:val="22"/>
          </w:rPr>
          <w:t xml:space="preserve"> COVID vaccines over the Johnson </w:t>
        </w:r>
        <w:r w:rsidR="009A3BF5">
          <w:rPr>
            <w:rStyle w:val="Hyperlink"/>
            <w:sz w:val="22"/>
            <w:szCs w:val="22"/>
          </w:rPr>
          <w:t>&amp;</w:t>
        </w:r>
        <w:r w:rsidRPr="009A3BF5">
          <w:rPr>
            <w:rStyle w:val="Hyperlink"/>
            <w:sz w:val="22"/>
            <w:szCs w:val="22"/>
          </w:rPr>
          <w:t xml:space="preserve"> Johnson vaccine</w:t>
        </w:r>
      </w:hyperlink>
      <w:r w:rsidRPr="007A5EC3">
        <w:rPr>
          <w:sz w:val="22"/>
          <w:szCs w:val="22"/>
        </w:rPr>
        <w:t xml:space="preserve">. The rationale for the recommendation is due to the increased possibility of </w:t>
      </w:r>
      <w:r w:rsidR="009A3BF5" w:rsidRPr="007A5EC3">
        <w:rPr>
          <w:sz w:val="22"/>
          <w:szCs w:val="22"/>
        </w:rPr>
        <w:t xml:space="preserve">thrombosis and thrombocytopenia syndrome </w:t>
      </w:r>
      <w:r w:rsidR="009A3BF5">
        <w:rPr>
          <w:sz w:val="22"/>
          <w:szCs w:val="22"/>
        </w:rPr>
        <w:t xml:space="preserve">in </w:t>
      </w:r>
      <w:r w:rsidRPr="007A5EC3">
        <w:rPr>
          <w:sz w:val="22"/>
          <w:szCs w:val="22"/>
        </w:rPr>
        <w:t xml:space="preserve">Johnson </w:t>
      </w:r>
      <w:r w:rsidR="009A3BF5">
        <w:rPr>
          <w:sz w:val="22"/>
          <w:szCs w:val="22"/>
        </w:rPr>
        <w:t>&amp;</w:t>
      </w:r>
      <w:r w:rsidRPr="007A5EC3">
        <w:rPr>
          <w:sz w:val="22"/>
          <w:szCs w:val="22"/>
        </w:rPr>
        <w:t xml:space="preserve"> Johnson vaccine recipients</w:t>
      </w:r>
      <w:r>
        <w:rPr>
          <w:sz w:val="22"/>
          <w:szCs w:val="22"/>
        </w:rPr>
        <w:t>.</w:t>
      </w:r>
    </w:p>
    <w:p w14:paraId="3CCA5E34" w14:textId="0B929330" w:rsidR="005C51EC" w:rsidRDefault="005C51EC" w:rsidP="005C51EC">
      <w:pPr>
        <w:pStyle w:val="Heading2"/>
        <w:jc w:val="left"/>
      </w:pPr>
      <w:r w:rsidRPr="005C51EC">
        <w:t>Prescription for Physical Activity for Children with Disabilities</w:t>
      </w:r>
    </w:p>
    <w:p w14:paraId="756B9C5D" w14:textId="1DC999C1" w:rsidR="0061437E" w:rsidRPr="00DD438B" w:rsidRDefault="00287E3B" w:rsidP="000D7FBD">
      <w:pPr>
        <w:spacing w:after="0"/>
        <w:contextualSpacing/>
        <w:rPr>
          <w:sz w:val="22"/>
          <w:szCs w:val="22"/>
        </w:rPr>
      </w:pPr>
      <w:r w:rsidRPr="00DD438B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843CF0D" wp14:editId="11D5E628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2103120" cy="1752600"/>
            <wp:effectExtent l="38100" t="38100" r="30480" b="38100"/>
            <wp:wrapTight wrapText="bothSides">
              <wp:wrapPolygon edited="0">
                <wp:start x="-391" y="-470"/>
                <wp:lineTo x="-391" y="21835"/>
                <wp:lineTo x="21717" y="21835"/>
                <wp:lineTo x="21717" y="-470"/>
                <wp:lineTo x="-391" y="-470"/>
              </wp:wrapPolygon>
            </wp:wrapTight>
            <wp:docPr id="1" name="Picture 1" descr="A picture containing text, yellow, transport, van&#10;&#10;Description automatically generated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yellow, transport, van&#10;&#10;Description automatically generated">
                      <a:hlinkClick r:id="rId37"/>
                    </pic:cNvPr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5260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53E" w:rsidRPr="00DD438B">
        <w:rPr>
          <w:sz w:val="22"/>
          <w:szCs w:val="22"/>
        </w:rPr>
        <w:t xml:space="preserve">A new report from the </w:t>
      </w:r>
      <w:hyperlink r:id="rId39" w:history="1">
        <w:r w:rsidR="00B3553E" w:rsidRPr="00DD438B">
          <w:rPr>
            <w:rStyle w:val="Hyperlink"/>
            <w:sz w:val="22"/>
            <w:szCs w:val="22"/>
          </w:rPr>
          <w:t>American Academy of Pediatrics (AAP)</w:t>
        </w:r>
      </w:hyperlink>
      <w:r w:rsidR="0061437E" w:rsidRPr="00DD438B">
        <w:rPr>
          <w:sz w:val="22"/>
          <w:szCs w:val="22"/>
        </w:rPr>
        <w:t xml:space="preserve"> reviews </w:t>
      </w:r>
      <w:r w:rsidR="001B392B">
        <w:rPr>
          <w:sz w:val="22"/>
          <w:szCs w:val="22"/>
        </w:rPr>
        <w:t>several ways in which</w:t>
      </w:r>
      <w:r w:rsidR="0061437E" w:rsidRPr="00DD438B">
        <w:rPr>
          <w:sz w:val="22"/>
          <w:szCs w:val="22"/>
        </w:rPr>
        <w:t xml:space="preserve"> children and youth </w:t>
      </w:r>
      <w:r w:rsidR="001B392B">
        <w:rPr>
          <w:sz w:val="22"/>
          <w:szCs w:val="22"/>
        </w:rPr>
        <w:t>with disabilities to</w:t>
      </w:r>
      <w:r w:rsidR="0061437E" w:rsidRPr="00DD438B">
        <w:rPr>
          <w:sz w:val="22"/>
          <w:szCs w:val="22"/>
        </w:rPr>
        <w:t xml:space="preserve"> be more active and engage in sports.  The report provides tools to help children with disabilities find an activity that is fun and safe for them. Some of the tools</w:t>
      </w:r>
      <w:r w:rsidR="00392A21">
        <w:rPr>
          <w:sz w:val="22"/>
          <w:szCs w:val="22"/>
        </w:rPr>
        <w:t xml:space="preserve"> and tips</w:t>
      </w:r>
      <w:r w:rsidR="0061437E" w:rsidRPr="00DD438B">
        <w:rPr>
          <w:sz w:val="22"/>
          <w:szCs w:val="22"/>
        </w:rPr>
        <w:t xml:space="preserve"> include:</w:t>
      </w:r>
    </w:p>
    <w:p w14:paraId="7922419F" w14:textId="4FE8D664" w:rsidR="0061437E" w:rsidRPr="00DD438B" w:rsidRDefault="0061437E" w:rsidP="000D7FB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DD438B">
        <w:rPr>
          <w:sz w:val="22"/>
          <w:szCs w:val="22"/>
        </w:rPr>
        <w:t>Ways to begin talking about physical activity</w:t>
      </w:r>
    </w:p>
    <w:p w14:paraId="323C589D" w14:textId="23ABF851" w:rsidR="0061437E" w:rsidRPr="00DD438B" w:rsidRDefault="0061437E" w:rsidP="000D7FB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DD438B">
        <w:rPr>
          <w:sz w:val="22"/>
          <w:szCs w:val="22"/>
        </w:rPr>
        <w:t>Ways to create “physical activity prescriptions”</w:t>
      </w:r>
    </w:p>
    <w:p w14:paraId="50204F95" w14:textId="77777777" w:rsidR="0061437E" w:rsidRPr="00DD438B" w:rsidRDefault="0061437E" w:rsidP="000D7FB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DD438B">
        <w:rPr>
          <w:sz w:val="22"/>
          <w:szCs w:val="22"/>
        </w:rPr>
        <w:t>Information about how physical activity and special education law are linked</w:t>
      </w:r>
    </w:p>
    <w:p w14:paraId="0299EB16" w14:textId="77777777" w:rsidR="0061437E" w:rsidRPr="00DD438B" w:rsidRDefault="0061437E" w:rsidP="000D7FB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DD438B">
        <w:rPr>
          <w:sz w:val="22"/>
          <w:szCs w:val="22"/>
        </w:rPr>
        <w:t>Outline of pre-participation physical evaluations</w:t>
      </w:r>
    </w:p>
    <w:p w14:paraId="2B3216F6" w14:textId="77777777" w:rsidR="000D7FBD" w:rsidRPr="00DD438B" w:rsidRDefault="0061437E" w:rsidP="000D7FB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DD438B">
        <w:rPr>
          <w:sz w:val="22"/>
          <w:szCs w:val="22"/>
        </w:rPr>
        <w:t xml:space="preserve">Ideas for state, local, and community programs </w:t>
      </w:r>
    </w:p>
    <w:p w14:paraId="11254300" w14:textId="511A5D6F" w:rsidR="005C51EC" w:rsidRPr="00DD438B" w:rsidRDefault="007B5700" w:rsidP="000D7FBD">
      <w:pPr>
        <w:spacing w:after="0"/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8D62A4" wp14:editId="4E2FDAA4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2103120" cy="635"/>
                <wp:effectExtent l="0" t="0" r="0" b="0"/>
                <wp:wrapTight wrapText="bothSides">
                  <wp:wrapPolygon edited="0">
                    <wp:start x="0" y="0"/>
                    <wp:lineTo x="0" y="19248"/>
                    <wp:lineTo x="21326" y="19248"/>
                    <wp:lineTo x="2132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9BC807" w14:textId="6EC72701" w:rsidR="00BB7645" w:rsidRPr="000B7756" w:rsidRDefault="002C795B" w:rsidP="00BB7645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Enrollment is Open Until Janurary 15</w:t>
                            </w:r>
                            <w:r w:rsidRPr="002C795B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62A4" id="_x0000_s1027" type="#_x0000_t202" style="position:absolute;margin-left:114.4pt;margin-top:3.95pt;width:165.6pt;height:.05pt;z-index:-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" stroked="f">
                <v:textbox style="mso-fit-shape-to-text:t" inset="0,0,0,0">
                  <w:txbxContent>
                    <w:p w14:paraId="519BC807" w14:textId="6EC72701" w:rsidR="00BB7645" w:rsidRPr="000B7756" w:rsidRDefault="002C795B" w:rsidP="00BB7645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Enrollment is Open Until Janurary 15</w:t>
                      </w:r>
                      <w:r w:rsidRPr="002C795B">
                        <w:rPr>
                          <w:noProof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437E" w:rsidRPr="00DD438B">
        <w:rPr>
          <w:sz w:val="22"/>
          <w:szCs w:val="22"/>
        </w:rPr>
        <w:t>The article is free to read.</w:t>
      </w:r>
    </w:p>
    <w:sectPr w:rsidR="005C51EC" w:rsidRPr="00DD438B" w:rsidSect="00BC3F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, sign, clipart, vector graphics&#10;&#10;Description automatically generated" style="width:373.1pt;height:373.1pt;visibility:visible;mso-wrap-style:square" o:bullet="t">
        <v:imagedata r:id="rId1" o:title="A picture containing text, sign, clipart, vector graphics&#10;&#10;Description automatically generated"/>
      </v:shape>
    </w:pict>
  </w:numPicBullet>
  <w:abstractNum w:abstractNumId="0" w15:restartNumberingAfterBreak="0">
    <w:nsid w:val="0DD02507"/>
    <w:multiLevelType w:val="multilevel"/>
    <w:tmpl w:val="61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D64F4"/>
    <w:multiLevelType w:val="hybridMultilevel"/>
    <w:tmpl w:val="8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718"/>
    <w:multiLevelType w:val="hybridMultilevel"/>
    <w:tmpl w:val="431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2BBC"/>
    <w:multiLevelType w:val="hybridMultilevel"/>
    <w:tmpl w:val="1B0E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83A"/>
    <w:multiLevelType w:val="hybridMultilevel"/>
    <w:tmpl w:val="0DE8CE44"/>
    <w:lvl w:ilvl="0" w:tplc="E77E6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9DC"/>
    <w:multiLevelType w:val="hybridMultilevel"/>
    <w:tmpl w:val="C92A0540"/>
    <w:lvl w:ilvl="0" w:tplc="DFDEDF6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8"/>
        <w:szCs w:val="48"/>
      </w:rPr>
    </w:lvl>
    <w:lvl w:ilvl="1" w:tplc="5886732C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AF4318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80A281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DCEC47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5D42333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58B6BFC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CA80B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29E80AD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6" w15:restartNumberingAfterBreak="0">
    <w:nsid w:val="55AE3F79"/>
    <w:multiLevelType w:val="hybridMultilevel"/>
    <w:tmpl w:val="4CC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D36E5"/>
    <w:multiLevelType w:val="multilevel"/>
    <w:tmpl w:val="39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21AC4"/>
    <w:multiLevelType w:val="hybridMultilevel"/>
    <w:tmpl w:val="286A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B1D4B"/>
    <w:multiLevelType w:val="hybridMultilevel"/>
    <w:tmpl w:val="D5D4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C"/>
    <w:rsid w:val="0000325B"/>
    <w:rsid w:val="00006FB8"/>
    <w:rsid w:val="000128C0"/>
    <w:rsid w:val="0005694B"/>
    <w:rsid w:val="00057563"/>
    <w:rsid w:val="00062E06"/>
    <w:rsid w:val="000804EA"/>
    <w:rsid w:val="00082175"/>
    <w:rsid w:val="00097767"/>
    <w:rsid w:val="000D7FBD"/>
    <w:rsid w:val="00102379"/>
    <w:rsid w:val="00106FE3"/>
    <w:rsid w:val="00112BCF"/>
    <w:rsid w:val="00125F6D"/>
    <w:rsid w:val="00130D8D"/>
    <w:rsid w:val="0014512E"/>
    <w:rsid w:val="0015390F"/>
    <w:rsid w:val="00165D1C"/>
    <w:rsid w:val="001679E4"/>
    <w:rsid w:val="00174DD3"/>
    <w:rsid w:val="0017626A"/>
    <w:rsid w:val="00180852"/>
    <w:rsid w:val="00180F6A"/>
    <w:rsid w:val="00191C3C"/>
    <w:rsid w:val="001A4A34"/>
    <w:rsid w:val="001B392B"/>
    <w:rsid w:val="001B4638"/>
    <w:rsid w:val="001C4E33"/>
    <w:rsid w:val="001D0A16"/>
    <w:rsid w:val="001D1E7A"/>
    <w:rsid w:val="001D6DD8"/>
    <w:rsid w:val="001E4433"/>
    <w:rsid w:val="00221868"/>
    <w:rsid w:val="0022352B"/>
    <w:rsid w:val="00243F06"/>
    <w:rsid w:val="0024438F"/>
    <w:rsid w:val="00276D58"/>
    <w:rsid w:val="00277D2C"/>
    <w:rsid w:val="00287E3B"/>
    <w:rsid w:val="0029092A"/>
    <w:rsid w:val="00293E7C"/>
    <w:rsid w:val="002A5040"/>
    <w:rsid w:val="002A7730"/>
    <w:rsid w:val="002A7E3E"/>
    <w:rsid w:val="002B2A29"/>
    <w:rsid w:val="002B2C7A"/>
    <w:rsid w:val="002C4A47"/>
    <w:rsid w:val="002C795B"/>
    <w:rsid w:val="002D5136"/>
    <w:rsid w:val="002E3388"/>
    <w:rsid w:val="002F5C37"/>
    <w:rsid w:val="002F5E46"/>
    <w:rsid w:val="002F7CC9"/>
    <w:rsid w:val="00301D9F"/>
    <w:rsid w:val="003120B5"/>
    <w:rsid w:val="00315588"/>
    <w:rsid w:val="00323AAC"/>
    <w:rsid w:val="00331A7E"/>
    <w:rsid w:val="003334E3"/>
    <w:rsid w:val="00347797"/>
    <w:rsid w:val="0035391F"/>
    <w:rsid w:val="0036682E"/>
    <w:rsid w:val="0037358E"/>
    <w:rsid w:val="00392A21"/>
    <w:rsid w:val="003A1104"/>
    <w:rsid w:val="003B3563"/>
    <w:rsid w:val="003B40E3"/>
    <w:rsid w:val="003D2EA2"/>
    <w:rsid w:val="003E21F9"/>
    <w:rsid w:val="003F051D"/>
    <w:rsid w:val="003F6450"/>
    <w:rsid w:val="003F7FA2"/>
    <w:rsid w:val="004051DD"/>
    <w:rsid w:val="00414FFE"/>
    <w:rsid w:val="00421D38"/>
    <w:rsid w:val="0042747A"/>
    <w:rsid w:val="00427CAA"/>
    <w:rsid w:val="00460F17"/>
    <w:rsid w:val="0047604D"/>
    <w:rsid w:val="0048797B"/>
    <w:rsid w:val="00495D7F"/>
    <w:rsid w:val="0049676F"/>
    <w:rsid w:val="004A1B44"/>
    <w:rsid w:val="004A7BCA"/>
    <w:rsid w:val="004C2086"/>
    <w:rsid w:val="004C4EFE"/>
    <w:rsid w:val="004D428C"/>
    <w:rsid w:val="004D77F4"/>
    <w:rsid w:val="004E32C3"/>
    <w:rsid w:val="004F48C7"/>
    <w:rsid w:val="00500D31"/>
    <w:rsid w:val="005159FC"/>
    <w:rsid w:val="005335F0"/>
    <w:rsid w:val="00535935"/>
    <w:rsid w:val="00537EB9"/>
    <w:rsid w:val="00565A67"/>
    <w:rsid w:val="0056706A"/>
    <w:rsid w:val="0057584C"/>
    <w:rsid w:val="00586EEA"/>
    <w:rsid w:val="005940C9"/>
    <w:rsid w:val="005B367E"/>
    <w:rsid w:val="005B6A6A"/>
    <w:rsid w:val="005B7BA8"/>
    <w:rsid w:val="005C51EC"/>
    <w:rsid w:val="005C7001"/>
    <w:rsid w:val="005D0E04"/>
    <w:rsid w:val="005D4D94"/>
    <w:rsid w:val="005D611E"/>
    <w:rsid w:val="005D6476"/>
    <w:rsid w:val="005F148B"/>
    <w:rsid w:val="005F30BE"/>
    <w:rsid w:val="005F6236"/>
    <w:rsid w:val="005F66B4"/>
    <w:rsid w:val="005F726C"/>
    <w:rsid w:val="005F7B3B"/>
    <w:rsid w:val="005F7DF8"/>
    <w:rsid w:val="006050B8"/>
    <w:rsid w:val="00611530"/>
    <w:rsid w:val="0061437E"/>
    <w:rsid w:val="00620545"/>
    <w:rsid w:val="00627D49"/>
    <w:rsid w:val="00636716"/>
    <w:rsid w:val="00644BC8"/>
    <w:rsid w:val="00645A40"/>
    <w:rsid w:val="00672416"/>
    <w:rsid w:val="00673BFF"/>
    <w:rsid w:val="0068048F"/>
    <w:rsid w:val="006835F4"/>
    <w:rsid w:val="00694A51"/>
    <w:rsid w:val="006A087F"/>
    <w:rsid w:val="006A283B"/>
    <w:rsid w:val="006A3064"/>
    <w:rsid w:val="006B1E14"/>
    <w:rsid w:val="006B31C4"/>
    <w:rsid w:val="006C26F5"/>
    <w:rsid w:val="006C2997"/>
    <w:rsid w:val="006D0C21"/>
    <w:rsid w:val="006D0F17"/>
    <w:rsid w:val="006D36CE"/>
    <w:rsid w:val="006D4AB5"/>
    <w:rsid w:val="006D590B"/>
    <w:rsid w:val="006E1A29"/>
    <w:rsid w:val="006E6851"/>
    <w:rsid w:val="006E6B86"/>
    <w:rsid w:val="006F608C"/>
    <w:rsid w:val="00707B10"/>
    <w:rsid w:val="0072334E"/>
    <w:rsid w:val="00745256"/>
    <w:rsid w:val="00747CD6"/>
    <w:rsid w:val="007503D8"/>
    <w:rsid w:val="007537C3"/>
    <w:rsid w:val="007572C3"/>
    <w:rsid w:val="00766129"/>
    <w:rsid w:val="00785EAC"/>
    <w:rsid w:val="007934BB"/>
    <w:rsid w:val="0079609A"/>
    <w:rsid w:val="007A2340"/>
    <w:rsid w:val="007A3F99"/>
    <w:rsid w:val="007A5EC3"/>
    <w:rsid w:val="007B52FF"/>
    <w:rsid w:val="007B5700"/>
    <w:rsid w:val="007B67EC"/>
    <w:rsid w:val="007C1034"/>
    <w:rsid w:val="007C7526"/>
    <w:rsid w:val="007D454D"/>
    <w:rsid w:val="007E1198"/>
    <w:rsid w:val="007F1F24"/>
    <w:rsid w:val="00802F7E"/>
    <w:rsid w:val="008034B8"/>
    <w:rsid w:val="0080566B"/>
    <w:rsid w:val="00817A9F"/>
    <w:rsid w:val="0083366E"/>
    <w:rsid w:val="00841CCC"/>
    <w:rsid w:val="00850562"/>
    <w:rsid w:val="00850D33"/>
    <w:rsid w:val="00851169"/>
    <w:rsid w:val="0086037B"/>
    <w:rsid w:val="0086334D"/>
    <w:rsid w:val="00881A2F"/>
    <w:rsid w:val="00885AAE"/>
    <w:rsid w:val="008A133B"/>
    <w:rsid w:val="008A6157"/>
    <w:rsid w:val="008B5BC1"/>
    <w:rsid w:val="008C14D5"/>
    <w:rsid w:val="008E0ED7"/>
    <w:rsid w:val="008F1C7B"/>
    <w:rsid w:val="0094128D"/>
    <w:rsid w:val="009422B7"/>
    <w:rsid w:val="009440E1"/>
    <w:rsid w:val="00961CE5"/>
    <w:rsid w:val="00970BDD"/>
    <w:rsid w:val="009722D7"/>
    <w:rsid w:val="00974949"/>
    <w:rsid w:val="009A3BF5"/>
    <w:rsid w:val="009C34F4"/>
    <w:rsid w:val="009C5F82"/>
    <w:rsid w:val="009E498A"/>
    <w:rsid w:val="009F13ED"/>
    <w:rsid w:val="009F526C"/>
    <w:rsid w:val="009F6D36"/>
    <w:rsid w:val="00A11F83"/>
    <w:rsid w:val="00A125E4"/>
    <w:rsid w:val="00A15F1B"/>
    <w:rsid w:val="00A36672"/>
    <w:rsid w:val="00A80AE4"/>
    <w:rsid w:val="00A90874"/>
    <w:rsid w:val="00AB3462"/>
    <w:rsid w:val="00AC1E0E"/>
    <w:rsid w:val="00AC3400"/>
    <w:rsid w:val="00AD7AAC"/>
    <w:rsid w:val="00AF64A7"/>
    <w:rsid w:val="00B050AB"/>
    <w:rsid w:val="00B058D0"/>
    <w:rsid w:val="00B13138"/>
    <w:rsid w:val="00B14056"/>
    <w:rsid w:val="00B251F4"/>
    <w:rsid w:val="00B3553E"/>
    <w:rsid w:val="00B40737"/>
    <w:rsid w:val="00B54C12"/>
    <w:rsid w:val="00B56192"/>
    <w:rsid w:val="00B61A26"/>
    <w:rsid w:val="00B75409"/>
    <w:rsid w:val="00BB0E8C"/>
    <w:rsid w:val="00BB7645"/>
    <w:rsid w:val="00BC3F65"/>
    <w:rsid w:val="00BC7CDB"/>
    <w:rsid w:val="00BF2CE8"/>
    <w:rsid w:val="00BF6236"/>
    <w:rsid w:val="00C13B9D"/>
    <w:rsid w:val="00C21A0D"/>
    <w:rsid w:val="00C30C18"/>
    <w:rsid w:val="00C57092"/>
    <w:rsid w:val="00C77862"/>
    <w:rsid w:val="00C81546"/>
    <w:rsid w:val="00CA3967"/>
    <w:rsid w:val="00CC28EA"/>
    <w:rsid w:val="00CD01F7"/>
    <w:rsid w:val="00CF3468"/>
    <w:rsid w:val="00CF39BC"/>
    <w:rsid w:val="00CF4E34"/>
    <w:rsid w:val="00D04942"/>
    <w:rsid w:val="00D060A8"/>
    <w:rsid w:val="00D169C3"/>
    <w:rsid w:val="00D16BE5"/>
    <w:rsid w:val="00D2728A"/>
    <w:rsid w:val="00D5282B"/>
    <w:rsid w:val="00D62F0B"/>
    <w:rsid w:val="00D73642"/>
    <w:rsid w:val="00D77C6E"/>
    <w:rsid w:val="00D818AA"/>
    <w:rsid w:val="00D872B4"/>
    <w:rsid w:val="00D90285"/>
    <w:rsid w:val="00D9052A"/>
    <w:rsid w:val="00DA547F"/>
    <w:rsid w:val="00DA583F"/>
    <w:rsid w:val="00DB1828"/>
    <w:rsid w:val="00DB549C"/>
    <w:rsid w:val="00DB69BA"/>
    <w:rsid w:val="00DC1074"/>
    <w:rsid w:val="00DD438B"/>
    <w:rsid w:val="00DD5842"/>
    <w:rsid w:val="00DE07A4"/>
    <w:rsid w:val="00DE5187"/>
    <w:rsid w:val="00DE64B1"/>
    <w:rsid w:val="00E0787B"/>
    <w:rsid w:val="00E52D61"/>
    <w:rsid w:val="00E57AE1"/>
    <w:rsid w:val="00E60A6B"/>
    <w:rsid w:val="00E670CB"/>
    <w:rsid w:val="00E71BED"/>
    <w:rsid w:val="00EB5E6B"/>
    <w:rsid w:val="00EC40C4"/>
    <w:rsid w:val="00EC4C4A"/>
    <w:rsid w:val="00EC65C4"/>
    <w:rsid w:val="00ED2FB5"/>
    <w:rsid w:val="00EE34D8"/>
    <w:rsid w:val="00EF3DE6"/>
    <w:rsid w:val="00F1669E"/>
    <w:rsid w:val="00F23DA4"/>
    <w:rsid w:val="00F25A46"/>
    <w:rsid w:val="00F41953"/>
    <w:rsid w:val="00F54651"/>
    <w:rsid w:val="00F61891"/>
    <w:rsid w:val="00F736B4"/>
    <w:rsid w:val="00F824A5"/>
    <w:rsid w:val="00F83F07"/>
    <w:rsid w:val="00FA1B74"/>
    <w:rsid w:val="00FA422A"/>
    <w:rsid w:val="00FA71EC"/>
    <w:rsid w:val="00FB1147"/>
    <w:rsid w:val="00FB23E8"/>
    <w:rsid w:val="00FB7D84"/>
    <w:rsid w:val="00FC33A2"/>
    <w:rsid w:val="00FC76AB"/>
    <w:rsid w:val="00FE0E6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E2D9D"/>
  <w15:chartTrackingRefBased/>
  <w15:docId w15:val="{4888AFFA-6D1F-4C87-958C-2112339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29"/>
  </w:style>
  <w:style w:type="paragraph" w:styleId="Heading1">
    <w:name w:val="heading 1"/>
    <w:basedOn w:val="Normal"/>
    <w:next w:val="Normal"/>
    <w:link w:val="Heading1Char"/>
    <w:uiPriority w:val="9"/>
    <w:qFormat/>
    <w:rsid w:val="007661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1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661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1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61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1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66129"/>
    <w:rPr>
      <w:b/>
      <w:bCs/>
    </w:rPr>
  </w:style>
  <w:style w:type="character" w:styleId="Emphasis">
    <w:name w:val="Emphasis"/>
    <w:basedOn w:val="DefaultParagraphFont"/>
    <w:uiPriority w:val="20"/>
    <w:qFormat/>
    <w:rsid w:val="00766129"/>
    <w:rPr>
      <w:i/>
      <w:iCs/>
      <w:color w:val="000000" w:themeColor="text1"/>
    </w:rPr>
  </w:style>
  <w:style w:type="paragraph" w:styleId="NoSpacing">
    <w:name w:val="No Spacing"/>
    <w:uiPriority w:val="1"/>
    <w:qFormat/>
    <w:rsid w:val="007661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1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61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2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61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61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661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1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661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2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7A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paragraph" w:customStyle="1" w:styleId="headline">
    <w:name w:val="headline"/>
    <w:basedOn w:val="Normal"/>
    <w:uiPriority w:val="99"/>
    <w:semiHidden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1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8D"/>
    <w:rPr>
      <w:b/>
      <w:bCs/>
      <w:sz w:val="20"/>
      <w:szCs w:val="20"/>
    </w:rPr>
  </w:style>
  <w:style w:type="paragraph" w:customStyle="1" w:styleId="pf0">
    <w:name w:val="pf0"/>
    <w:basedOn w:val="Normal"/>
    <w:rsid w:val="005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F30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C2333"/>
                            <w:left w:val="single" w:sz="6" w:space="8" w:color="BC2333"/>
                            <w:bottom w:val="single" w:sz="6" w:space="4" w:color="BC2333"/>
                            <w:right w:val="single" w:sz="6" w:space="8" w:color="BC2333"/>
                          </w:divBdr>
                        </w:div>
                      </w:divsChild>
                    </w:div>
                  </w:divsChild>
                </w:div>
                <w:div w:id="1780027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voicesofwashington.org/event/sibling-support-7-simple-strategies-for-parents-to-connect-with-their-typically-developing-kids/?instance_id=619" TargetMode="External"/><Relationship Id="rId13" Type="http://schemas.openxmlformats.org/officeDocument/2006/relationships/hyperlink" Target="https://www.familyvoicesofwashington.org/event/king-county-school-to-work-preparing-for-life-after-school/?instance_id=636" TargetMode="External"/><Relationship Id="rId18" Type="http://schemas.openxmlformats.org/officeDocument/2006/relationships/hyperlink" Target="https://www.familyvoicesofwashington.org/event/stomp-brunch-and-learn-need-to-know-webinar-series-for-military-families-2/?instance_id=613" TargetMode="External"/><Relationship Id="rId26" Type="http://schemas.openxmlformats.org/officeDocument/2006/relationships/hyperlink" Target="https://www.familyvoicesofwashington.org/event/king-county-school-to-work-preparing-for-life-after-school/?instance_id=636" TargetMode="External"/><Relationship Id="rId39" Type="http://schemas.openxmlformats.org/officeDocument/2006/relationships/hyperlink" Target="https://publications.aap.org/journal-blogs/blog/18985/Prescription-for-Physical-Activity-for-Childr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milyvoicesofwashington.org/event/sibling-support-7-simple-strategies-for-parents-to-connect-with-their-typically-developing-kids/?instance_id=619" TargetMode="External"/><Relationship Id="rId34" Type="http://schemas.openxmlformats.org/officeDocument/2006/relationships/hyperlink" Target="https://covid.cdc.gov/covid-data-tracker/" TargetMode="External"/><Relationship Id="rId7" Type="http://schemas.openxmlformats.org/officeDocument/2006/relationships/hyperlink" Target="https://www.familyvoicesofwashington.org/event/una-serie-especial-de-radio-en-espanol-de-kindering-7/?instance_id=630" TargetMode="External"/><Relationship Id="rId12" Type="http://schemas.openxmlformats.org/officeDocument/2006/relationships/hyperlink" Target="https://www.familyvoicesofwashington.org/event/pediatric-complex-care-seminar-shared-decision-making/?instance_id=633" TargetMode="External"/><Relationship Id="rId17" Type="http://schemas.openxmlformats.org/officeDocument/2006/relationships/hyperlink" Target="https://www.familyvoicesofwashington.org/event/youth-mental-health-first-aid/?instance_id=635" TargetMode="External"/><Relationship Id="rId25" Type="http://schemas.openxmlformats.org/officeDocument/2006/relationships/hyperlink" Target="https://www.familyvoicesofwashington.org/event/pediatric-complex-care-seminar-shared-decision-making/?instance_id=633" TargetMode="External"/><Relationship Id="rId33" Type="http://schemas.openxmlformats.org/officeDocument/2006/relationships/hyperlink" Target="https://www.coronavirus.wa.gov/news/covid-19-cases-spike-significantly-past-week" TargetMode="External"/><Relationship Id="rId38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www.familyvoicesofwashington.org/event/telling-your-story-with-a-purpose-workshop-4/?instance_id=642" TargetMode="External"/><Relationship Id="rId20" Type="http://schemas.openxmlformats.org/officeDocument/2006/relationships/hyperlink" Target="https://www.familyvoicesofwashington.org/event/una-serie-especial-de-radio-en-espanol-de-kindering-7/?instance_id=630" TargetMode="External"/><Relationship Id="rId29" Type="http://schemas.openxmlformats.org/officeDocument/2006/relationships/hyperlink" Target="https://www.familyvoicesofwashington.org/event/telling-your-story-with-a-purpose-workshop-4/?instance_id=64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milyvoicesofwashington.org/event/clallam-resilience-project-meeting/?instance_id=634" TargetMode="External"/><Relationship Id="rId11" Type="http://schemas.openxmlformats.org/officeDocument/2006/relationships/hyperlink" Target="https://www.familyvoicesofwashington.org/event/u-s-access-board-webinar-equity-in-healthcare-for-people-with-disabilities/?instance_id=632" TargetMode="External"/><Relationship Id="rId24" Type="http://schemas.openxmlformats.org/officeDocument/2006/relationships/hyperlink" Target="https://www.familyvoicesofwashington.org/event/u-s-access-board-webinar-equity-in-healthcare-for-people-with-disabilities/?instance_id=632" TargetMode="External"/><Relationship Id="rId32" Type="http://schemas.openxmlformats.org/officeDocument/2006/relationships/hyperlink" Target="https://www.commonwealthfund.org/publications/issue-briefs/2021/dec/us-covid-19-vaccination-program-one-year-how-many-deaths-and" TargetMode="External"/><Relationship Id="rId37" Type="http://schemas.openxmlformats.org/officeDocument/2006/relationships/hyperlink" Target="https://www.wahealthplanfinder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milyvoicesofwashington.org/event/deafopia-events-seattle-museum-of-flight/?instance_id=641" TargetMode="External"/><Relationship Id="rId23" Type="http://schemas.openxmlformats.org/officeDocument/2006/relationships/hyperlink" Target="https://www.familyvoicesofwashington.org/event/calling-autistic-parents/?instance_id=353" TargetMode="External"/><Relationship Id="rId28" Type="http://schemas.openxmlformats.org/officeDocument/2006/relationships/hyperlink" Target="https://www.familyvoicesofwashington.org/event/deafopia-events-seattle-museum-of-flight/?instance_id=641" TargetMode="External"/><Relationship Id="rId36" Type="http://schemas.openxmlformats.org/officeDocument/2006/relationships/hyperlink" Target="https://www.doh.wa.gov/Newsroom/Articles/ID/3014/Pfizer-Moderna-vaccines-now-recommended-over-Johnson-Johnson" TargetMode="External"/><Relationship Id="rId10" Type="http://schemas.openxmlformats.org/officeDocument/2006/relationships/hyperlink" Target="https://www.familyvoicesofwashington.org/event/calling-autistic-parents/?instance_id=353" TargetMode="External"/><Relationship Id="rId19" Type="http://schemas.openxmlformats.org/officeDocument/2006/relationships/hyperlink" Target="https://www.familyvoicesofwashington.org/event/clallam-resilience-project-meeting/?instance_id=634" TargetMode="External"/><Relationship Id="rId31" Type="http://schemas.openxmlformats.org/officeDocument/2006/relationships/hyperlink" Target="https://www.familyvoicesofwashington.org/event/stomp-brunch-and-learn-need-to-know-webinar-series-for-military-families-2/?instance_id=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voicesofwashington.org/event/advocating-for-equity/?instance_id=644" TargetMode="External"/><Relationship Id="rId14" Type="http://schemas.openxmlformats.org/officeDocument/2006/relationships/hyperlink" Target="https://www.familyvoicesofwashington.org/event/sharing-down-syndrome-in-pierce-county-parents-night-in/?instance_id=229" TargetMode="External"/><Relationship Id="rId22" Type="http://schemas.openxmlformats.org/officeDocument/2006/relationships/hyperlink" Target="https://www.familyvoicesofwashington.org/event/advocating-for-equity/?instance_id=644" TargetMode="External"/><Relationship Id="rId27" Type="http://schemas.openxmlformats.org/officeDocument/2006/relationships/hyperlink" Target="https://www.familyvoicesofwashington.org/event/sharing-down-syndrome-in-pierce-county-parents-night-in/?instance_id=229" TargetMode="External"/><Relationship Id="rId30" Type="http://schemas.openxmlformats.org/officeDocument/2006/relationships/hyperlink" Target="https://www.familyvoicesofwashington.org/event/youth-mental-health-first-aid/?instance_id=635" TargetMode="External"/><Relationship Id="rId35" Type="http://schemas.openxmlformats.org/officeDocument/2006/relationships/hyperlink" Target="https://www.doh.wa.gov/Emergencies/COVID19/WANotif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074-DFF2-4D55-80B9-2A1A04E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21</cp:revision>
  <cp:lastPrinted>2022-01-04T02:57:00Z</cp:lastPrinted>
  <dcterms:created xsi:type="dcterms:W3CDTF">2021-12-30T20:37:00Z</dcterms:created>
  <dcterms:modified xsi:type="dcterms:W3CDTF">2022-01-04T02:58:00Z</dcterms:modified>
</cp:coreProperties>
</file>